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Revisão de final de período da medida antidumping aplicada sobre as importações brasileiras de</w:t>
      </w:r>
      <w:r w:rsidR="00AB5A15">
        <w:rPr>
          <w:sz w:val="24"/>
          <w:szCs w:val="24"/>
        </w:rPr>
        <w:t xml:space="preserve"> Fenol</w:t>
      </w:r>
      <w:r w:rsidRPr="00BB3088">
        <w:rPr>
          <w:sz w:val="24"/>
          <w:szCs w:val="24"/>
        </w:rPr>
        <w:t>,</w:t>
      </w:r>
      <w:r w:rsidRPr="00BB3088">
        <w:rPr>
          <w:color w:val="FF0000"/>
          <w:sz w:val="24"/>
          <w:szCs w:val="24"/>
        </w:rPr>
        <w:t xml:space="preserve"> </w:t>
      </w:r>
      <w:r w:rsidRPr="00BB3088">
        <w:rPr>
          <w:sz w:val="24"/>
          <w:szCs w:val="24"/>
        </w:rPr>
        <w:t xml:space="preserve">comumente classificadas no item </w:t>
      </w:r>
      <w:r w:rsidR="00AB5A15" w:rsidRPr="002071B0">
        <w:rPr>
          <w:sz w:val="24"/>
          <w:szCs w:val="24"/>
        </w:rPr>
        <w:t>2907.11.00</w:t>
      </w:r>
      <w:r w:rsidR="00AB5A15" w:rsidRPr="004E2173">
        <w:rPr>
          <w:sz w:val="24"/>
          <w:szCs w:val="24"/>
        </w:rPr>
        <w:t xml:space="preserve"> </w:t>
      </w:r>
      <w:r w:rsidRPr="00BB3088">
        <w:rPr>
          <w:sz w:val="24"/>
          <w:szCs w:val="24"/>
        </w:rPr>
        <w:t xml:space="preserve">da Nomenclatura Comum do Mercosul – NCM, originárias de </w:t>
      </w:r>
      <w:r w:rsidR="00AB5A15">
        <w:rPr>
          <w:sz w:val="24"/>
          <w:szCs w:val="24"/>
        </w:rPr>
        <w:t>Estados Unidos da América e da União Europeia</w:t>
      </w:r>
      <w:r w:rsidRPr="00BB3088">
        <w:rPr>
          <w:sz w:val="24"/>
          <w:szCs w:val="24"/>
        </w:rPr>
        <w:t xml:space="preserve">, e de dano à indústria doméstica decorrente de tal </w:t>
      </w:r>
      <w:proofErr w:type="gramStart"/>
      <w:r w:rsidRPr="00BB3088">
        <w:rPr>
          <w:sz w:val="24"/>
          <w:szCs w:val="24"/>
        </w:rPr>
        <w:t>prática</w:t>
      </w:r>
      <w:proofErr w:type="gramEnd"/>
      <w:r w:rsidRPr="00BB3088">
        <w:rPr>
          <w:sz w:val="24"/>
          <w:szCs w:val="24"/>
        </w:rPr>
        <w:t>.</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661CF2"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661CF2"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661CF2"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661CF2">
        <w:rPr>
          <w:sz w:val="24"/>
          <w:szCs w:val="24"/>
        </w:rPr>
        <w:t xml:space="preserve">Processo Administrativo SECEX </w:t>
      </w:r>
      <w:r w:rsidRPr="00661CF2">
        <w:rPr>
          <w:bCs/>
          <w:sz w:val="24"/>
          <w:szCs w:val="24"/>
        </w:rPr>
        <w:t>[</w:t>
      </w:r>
      <w:r w:rsidR="00661CF2" w:rsidRPr="00661CF2">
        <w:rPr>
          <w:bCs/>
          <w:sz w:val="24"/>
          <w:szCs w:val="24"/>
        </w:rPr>
        <w:t>52272.003296/2019-32</w:t>
      </w:r>
      <w:r w:rsidRPr="00661CF2">
        <w:rPr>
          <w:bCs/>
          <w:sz w:val="24"/>
          <w:szCs w:val="24"/>
        </w:rPr>
        <w:t>]</w:t>
      </w:r>
    </w:p>
    <w:p w:rsidR="00F67B58" w:rsidRPr="00661CF2"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661CF2">
        <w:rPr>
          <w:sz w:val="24"/>
          <w:szCs w:val="24"/>
        </w:rPr>
        <w:t>Contato: (+55 61) 2027-</w:t>
      </w:r>
      <w:r w:rsidR="00661CF2" w:rsidRPr="00661CF2">
        <w:rPr>
          <w:sz w:val="24"/>
          <w:szCs w:val="24"/>
        </w:rPr>
        <w:t xml:space="preserve">8264/9300 </w:t>
      </w:r>
      <w:r w:rsidRPr="00661CF2">
        <w:rPr>
          <w:sz w:val="24"/>
          <w:szCs w:val="24"/>
        </w:rPr>
        <w:t xml:space="preserve">ou </w:t>
      </w:r>
      <w:r w:rsidRPr="00661CF2">
        <w:rPr>
          <w:bCs/>
          <w:sz w:val="24"/>
          <w:szCs w:val="24"/>
        </w:rPr>
        <w:t>[</w:t>
      </w:r>
      <w:r w:rsidR="00661CF2" w:rsidRPr="00661CF2">
        <w:rPr>
          <w:bCs/>
          <w:sz w:val="24"/>
          <w:szCs w:val="24"/>
        </w:rPr>
        <w:t>fenolrv@mdic.gov.br</w:t>
      </w:r>
      <w:r w:rsidRPr="00661CF2">
        <w:rPr>
          <w:bCs/>
          <w:sz w:val="24"/>
          <w:szCs w:val="24"/>
        </w:rPr>
        <w:t>]</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661CF2">
        <w:rPr>
          <w:sz w:val="24"/>
          <w:szCs w:val="24"/>
        </w:rPr>
        <w:t>fenol, comumente classificadas no item 2907.11.00</w:t>
      </w:r>
      <w:r w:rsidR="00661CF2" w:rsidRPr="00D014B5">
        <w:rPr>
          <w:color w:val="FF0000"/>
          <w:sz w:val="24"/>
          <w:szCs w:val="24"/>
        </w:rPr>
        <w:t xml:space="preserve"> </w:t>
      </w:r>
      <w:r w:rsidR="00661CF2" w:rsidRPr="00D014B5">
        <w:rPr>
          <w:sz w:val="24"/>
          <w:szCs w:val="24"/>
        </w:rPr>
        <w:t>da Nomenclatura Comum do Mercosul – NCM, originárias</w:t>
      </w:r>
      <w:r w:rsidR="00661CF2">
        <w:rPr>
          <w:sz w:val="24"/>
          <w:szCs w:val="24"/>
        </w:rPr>
        <w:t xml:space="preserve"> dos Estados Unidos da América e da União Europeia</w:t>
      </w:r>
      <w:r w:rsidR="00BB3088" w:rsidRPr="00BB3088">
        <w:rPr>
          <w:sz w:val="24"/>
          <w:szCs w:val="24"/>
        </w:rPr>
        <w:t>, e de dano à indústria doméstica decorrente de tal prática</w:t>
      </w:r>
      <w:r w:rsidR="00BB3088">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w:t>
      </w:r>
      <w:proofErr w:type="gramStart"/>
      <w:r w:rsidR="00F67B58" w:rsidRPr="00037C6A">
        <w:rPr>
          <w:sz w:val="24"/>
          <w:szCs w:val="24"/>
        </w:rPr>
        <w:t>verificação(</w:t>
      </w:r>
      <w:proofErr w:type="spellStart"/>
      <w:proofErr w:type="gramEnd"/>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w:t>
      </w:r>
      <w:proofErr w:type="gramStart"/>
      <w:r w:rsidR="00F67B58" w:rsidRPr="00037C6A">
        <w:rPr>
          <w:sz w:val="24"/>
          <w:szCs w:val="24"/>
        </w:rPr>
        <w:t>eventual(</w:t>
      </w:r>
      <w:proofErr w:type="spellStart"/>
      <w:proofErr w:type="gramEnd"/>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proofErr w:type="gram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3.2</w:t>
      </w:r>
      <w:r w:rsidRPr="00037C6A">
        <w:rPr>
          <w:rFonts w:ascii="Times New Roman" w:hAnsi="Times New Roman"/>
          <w:bCs/>
          <w:sz w:val="24"/>
        </w:rPr>
        <w:tab/>
        <w:t>Informar</w:t>
      </w:r>
      <w:proofErr w:type="gramEnd"/>
      <w:r w:rsidRPr="00037C6A">
        <w:rPr>
          <w:rFonts w:ascii="Times New Roman" w:hAnsi="Times New Roman"/>
          <w:bCs/>
          <w:sz w:val="24"/>
        </w:rPr>
        <w:t xml:space="preserve">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proofErr w:type="gram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proofErr w:type="gramStart"/>
      <w:r w:rsidRPr="00037C6A">
        <w:rPr>
          <w:rFonts w:ascii="Times New Roman" w:hAnsi="Times New Roman"/>
          <w:bCs/>
          <w:sz w:val="24"/>
        </w:rPr>
        <w:t>3.4</w:t>
      </w:r>
      <w:r w:rsidRPr="00037C6A">
        <w:rPr>
          <w:rFonts w:ascii="Times New Roman" w:hAnsi="Times New Roman"/>
          <w:bCs/>
          <w:sz w:val="24"/>
        </w:rPr>
        <w:tab/>
        <w:t>Informar</w:t>
      </w:r>
      <w:proofErr w:type="gramEnd"/>
      <w:r w:rsidRPr="00037C6A">
        <w:rPr>
          <w:rFonts w:ascii="Times New Roman" w:hAnsi="Times New Roman"/>
          <w:bCs/>
          <w:sz w:val="24"/>
        </w:rPr>
        <w:t xml:space="preserve">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Oracle, </w:t>
      </w:r>
      <w:proofErr w:type="gramStart"/>
      <w:r w:rsidRPr="00037C6A">
        <w:rPr>
          <w:rFonts w:ascii="Times New Roman" w:hAnsi="Times New Roman"/>
          <w:bCs/>
          <w:sz w:val="24"/>
        </w:rPr>
        <w:t>etc...</w:t>
      </w:r>
      <w:proofErr w:type="gramEnd"/>
      <w:r w:rsidRPr="00037C6A">
        <w:rPr>
          <w:rFonts w:ascii="Times New Roman" w:hAnsi="Times New Roman"/>
          <w:bCs/>
          <w:sz w:val="24"/>
        </w:rPr>
        <w:t>).</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jc w:val="both"/>
        <w:rPr>
          <w:sz w:val="24"/>
          <w:szCs w:val="24"/>
        </w:rPr>
      </w:pPr>
      <w:r w:rsidRPr="00037C6A">
        <w:rPr>
          <w:b/>
          <w:sz w:val="24"/>
          <w:szCs w:val="24"/>
        </w:rPr>
        <w:t>i)</w:t>
      </w:r>
      <w:r w:rsidRPr="00037C6A">
        <w:rPr>
          <w:b/>
          <w:color w:val="FF0000"/>
          <w:sz w:val="24"/>
          <w:szCs w:val="24"/>
        </w:rPr>
        <w:tab/>
      </w:r>
      <w:r w:rsidR="00661CF2" w:rsidRPr="00661CF2">
        <w:rPr>
          <w:sz w:val="24"/>
          <w:szCs w:val="24"/>
        </w:rPr>
        <w:t xml:space="preserve">Fenol, </w:t>
      </w:r>
      <w:r w:rsidR="00661CF2" w:rsidRPr="00501361">
        <w:rPr>
          <w:color w:val="000000" w:themeColor="text1"/>
          <w:sz w:val="24"/>
          <w:szCs w:val="24"/>
        </w:rPr>
        <w:t xml:space="preserve">de grau industrial, </w:t>
      </w:r>
      <w:r w:rsidR="00A95123" w:rsidRPr="00501361">
        <w:rPr>
          <w:color w:val="000000" w:themeColor="text1"/>
          <w:sz w:val="24"/>
          <w:szCs w:val="24"/>
        </w:rPr>
        <w:t xml:space="preserve">excluído o de grau “puro de análise” ou “extra puro”, acondicionado em embalagem não superior a vinte e sete quilos </w:t>
      </w:r>
      <w:r w:rsidR="00661CF2" w:rsidRPr="00501361">
        <w:rPr>
          <w:color w:val="000000" w:themeColor="text1"/>
          <w:sz w:val="24"/>
          <w:szCs w:val="24"/>
        </w:rPr>
        <w:t>comumente classificados no item 2907.11.00 da Nomenclatura Comum do MERCOSUL (NCM)</w:t>
      </w:r>
      <w:r w:rsidR="00661CF2" w:rsidRPr="00661CF2">
        <w:rPr>
          <w:sz w:val="24"/>
          <w:szCs w:val="24"/>
        </w:rPr>
        <w:t>, exportado dos Estados Unidos da América e da União Europeia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rsidR="00F67B58" w:rsidRPr="00037C6A" w:rsidRDefault="00F67B58" w:rsidP="00F67B58">
      <w:pPr>
        <w:tabs>
          <w:tab w:val="num" w:pos="0"/>
        </w:tabs>
        <w:jc w:val="both"/>
        <w:rPr>
          <w:sz w:val="24"/>
          <w:szCs w:val="24"/>
        </w:rPr>
      </w:pPr>
    </w:p>
    <w:p w:rsidR="00F67B58" w:rsidRPr="00037C6A" w:rsidRDefault="00A95123" w:rsidP="00F67B58">
      <w:pPr>
        <w:ind w:left="1080"/>
        <w:jc w:val="both"/>
        <w:rPr>
          <w:b/>
          <w:sz w:val="24"/>
          <w:szCs w:val="24"/>
        </w:rPr>
      </w:pPr>
      <w:r>
        <w:rPr>
          <w:color w:val="000000" w:themeColor="text1"/>
          <w:sz w:val="24"/>
          <w:szCs w:val="24"/>
          <w:lang w:eastAsia="en-US"/>
        </w:rPr>
        <w:t xml:space="preserve">Abril de 2018 </w:t>
      </w:r>
      <w:r w:rsidRPr="008C6BCB">
        <w:rPr>
          <w:color w:val="000000" w:themeColor="text1"/>
          <w:sz w:val="24"/>
          <w:szCs w:val="24"/>
          <w:lang w:eastAsia="en-US"/>
        </w:rPr>
        <w:t xml:space="preserve">a </w:t>
      </w:r>
      <w:proofErr w:type="gramStart"/>
      <w:r>
        <w:rPr>
          <w:color w:val="000000" w:themeColor="text1"/>
          <w:sz w:val="24"/>
          <w:szCs w:val="24"/>
          <w:lang w:eastAsia="en-US"/>
        </w:rPr>
        <w:t>Março</w:t>
      </w:r>
      <w:proofErr w:type="gramEnd"/>
      <w:r>
        <w:rPr>
          <w:color w:val="000000" w:themeColor="text1"/>
          <w:sz w:val="24"/>
          <w:szCs w:val="24"/>
          <w:lang w:eastAsia="en-US"/>
        </w:rPr>
        <w:t xml:space="preserve"> de 2019.</w:t>
      </w:r>
    </w:p>
    <w:p w:rsidR="00F67B58" w:rsidRPr="00037C6A" w:rsidRDefault="00F67B58" w:rsidP="00F67B58">
      <w:pPr>
        <w:ind w:left="1080"/>
        <w:jc w:val="both"/>
        <w:rPr>
          <w:b/>
          <w:sz w:val="24"/>
          <w:szCs w:val="24"/>
        </w:rPr>
      </w:pPr>
    </w:p>
    <w:p w:rsidR="00F67B58" w:rsidRPr="00A95123"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sidRPr="00A95123">
        <w:rPr>
          <w:rFonts w:ascii="Times New Roman" w:hAnsi="Times New Roman"/>
          <w:bCs/>
          <w:sz w:val="24"/>
        </w:rPr>
        <w:t>investigação de continuação ou retomada</w:t>
      </w:r>
      <w:r w:rsidRPr="00A95123">
        <w:rPr>
          <w:rFonts w:ascii="Times New Roman" w:hAnsi="Times New Roman"/>
          <w:bCs/>
          <w:sz w:val="24"/>
        </w:rPr>
        <w:t xml:space="preserve"> d</w:t>
      </w:r>
      <w:r w:rsidR="0058595D" w:rsidRPr="00A95123">
        <w:rPr>
          <w:rFonts w:ascii="Times New Roman" w:hAnsi="Times New Roman"/>
          <w:bCs/>
          <w:sz w:val="24"/>
        </w:rPr>
        <w:t>o</w:t>
      </w:r>
      <w:r w:rsidRPr="00A95123">
        <w:rPr>
          <w:rFonts w:ascii="Times New Roman" w:hAnsi="Times New Roman"/>
          <w:bCs/>
          <w:sz w:val="24"/>
        </w:rPr>
        <w:t xml:space="preserve"> dano:</w:t>
      </w:r>
    </w:p>
    <w:p w:rsidR="00F67B58" w:rsidRPr="00A95123" w:rsidRDefault="00F67B58" w:rsidP="00F67B58">
      <w:pPr>
        <w:tabs>
          <w:tab w:val="num" w:pos="0"/>
        </w:tabs>
        <w:jc w:val="both"/>
        <w:rPr>
          <w:sz w:val="24"/>
          <w:szCs w:val="24"/>
        </w:rPr>
      </w:pPr>
    </w:p>
    <w:p w:rsidR="00F67B58" w:rsidRPr="00037C6A" w:rsidRDefault="00A95123" w:rsidP="00F67B58">
      <w:pPr>
        <w:jc w:val="both"/>
        <w:rPr>
          <w:sz w:val="24"/>
          <w:szCs w:val="24"/>
        </w:rPr>
      </w:pPr>
      <w:r w:rsidRPr="00A95123">
        <w:rPr>
          <w:sz w:val="24"/>
          <w:szCs w:val="24"/>
        </w:rPr>
        <w:t>Abril</w:t>
      </w:r>
      <w:r w:rsidR="00F67B58" w:rsidRPr="00A95123">
        <w:rPr>
          <w:sz w:val="24"/>
          <w:szCs w:val="24"/>
        </w:rPr>
        <w:t xml:space="preserve"> de</w:t>
      </w:r>
      <w:r w:rsidRPr="00A95123">
        <w:rPr>
          <w:sz w:val="24"/>
          <w:szCs w:val="24"/>
        </w:rPr>
        <w:t xml:space="preserve"> 2014</w:t>
      </w:r>
      <w:r w:rsidR="00F67B58" w:rsidRPr="00A95123">
        <w:rPr>
          <w:sz w:val="24"/>
          <w:szCs w:val="24"/>
        </w:rPr>
        <w:t xml:space="preserve"> a</w:t>
      </w:r>
      <w:r>
        <w:rPr>
          <w:sz w:val="24"/>
          <w:szCs w:val="24"/>
        </w:rPr>
        <w:t xml:space="preserve"> </w:t>
      </w:r>
      <w:proofErr w:type="gramStart"/>
      <w:r>
        <w:rPr>
          <w:sz w:val="24"/>
          <w:szCs w:val="24"/>
        </w:rPr>
        <w:t>M</w:t>
      </w:r>
      <w:r w:rsidRPr="00A95123">
        <w:rPr>
          <w:sz w:val="24"/>
          <w:szCs w:val="24"/>
        </w:rPr>
        <w:t>arço</w:t>
      </w:r>
      <w:proofErr w:type="gramEnd"/>
      <w:r w:rsidRPr="00A95123">
        <w:rPr>
          <w:sz w:val="24"/>
          <w:szCs w:val="24"/>
        </w:rPr>
        <w:t xml:space="preserve"> de 2019</w:t>
      </w:r>
      <w:r w:rsidR="00F67B58" w:rsidRPr="00A95123">
        <w:rPr>
          <w:sz w:val="24"/>
          <w:szCs w:val="24"/>
        </w:rPr>
        <w:t xml:space="preserve">, dividido </w:t>
      </w:r>
      <w:r w:rsidR="00F67B58" w:rsidRPr="00037C6A">
        <w:rPr>
          <w:sz w:val="24"/>
          <w:szCs w:val="24"/>
        </w:rPr>
        <w:t>em cinco períodos, conforme especificado abaixo:</w:t>
      </w:r>
    </w:p>
    <w:p w:rsidR="00F67B58" w:rsidRPr="00037C6A" w:rsidRDefault="00F67B58" w:rsidP="00F67B58">
      <w:pPr>
        <w:tabs>
          <w:tab w:val="num" w:pos="0"/>
        </w:tabs>
        <w:jc w:val="both"/>
        <w:rPr>
          <w:sz w:val="24"/>
          <w:szCs w:val="24"/>
        </w:rPr>
      </w:pPr>
    </w:p>
    <w:p w:rsidR="00F67B58" w:rsidRPr="00037C6A" w:rsidRDefault="00F67B58" w:rsidP="00F67B58">
      <w:pPr>
        <w:ind w:left="1080"/>
        <w:jc w:val="both"/>
        <w:rPr>
          <w:sz w:val="24"/>
          <w:szCs w:val="24"/>
        </w:rPr>
      </w:pPr>
      <w:r w:rsidRPr="00037C6A">
        <w:rPr>
          <w:sz w:val="24"/>
          <w:szCs w:val="24"/>
        </w:rPr>
        <w:t xml:space="preserve">P1 – </w:t>
      </w:r>
      <w:proofErr w:type="gramStart"/>
      <w:r w:rsidR="00A95123">
        <w:rPr>
          <w:sz w:val="24"/>
          <w:szCs w:val="24"/>
        </w:rPr>
        <w:t>Abril</w:t>
      </w:r>
      <w:proofErr w:type="gramEnd"/>
      <w:r w:rsidRPr="00037C6A">
        <w:rPr>
          <w:sz w:val="24"/>
          <w:szCs w:val="24"/>
        </w:rPr>
        <w:t xml:space="preserve"> de</w:t>
      </w:r>
      <w:r w:rsidR="00A95123">
        <w:rPr>
          <w:sz w:val="24"/>
          <w:szCs w:val="24"/>
        </w:rPr>
        <w:t xml:space="preserve"> 2014</w:t>
      </w:r>
      <w:r w:rsidRPr="00037C6A">
        <w:rPr>
          <w:sz w:val="24"/>
          <w:szCs w:val="24"/>
        </w:rPr>
        <w:t xml:space="preserve"> a </w:t>
      </w:r>
      <w:r w:rsidR="00A95123">
        <w:rPr>
          <w:sz w:val="24"/>
          <w:szCs w:val="24"/>
        </w:rPr>
        <w:t>Março</w:t>
      </w:r>
      <w:r w:rsidRPr="00037C6A">
        <w:rPr>
          <w:sz w:val="24"/>
          <w:szCs w:val="24"/>
        </w:rPr>
        <w:t xml:space="preserve"> de</w:t>
      </w:r>
      <w:r w:rsidR="00A95123">
        <w:rPr>
          <w:sz w:val="24"/>
          <w:szCs w:val="24"/>
        </w:rPr>
        <w:t xml:space="preserve"> 2015</w:t>
      </w:r>
    </w:p>
    <w:p w:rsidR="00F67B58" w:rsidRPr="00037C6A" w:rsidRDefault="00F67B58" w:rsidP="00F67B58">
      <w:pPr>
        <w:ind w:left="1080"/>
        <w:jc w:val="both"/>
        <w:rPr>
          <w:sz w:val="24"/>
          <w:szCs w:val="24"/>
        </w:rPr>
      </w:pPr>
      <w:r w:rsidRPr="00037C6A">
        <w:rPr>
          <w:sz w:val="24"/>
          <w:szCs w:val="24"/>
        </w:rPr>
        <w:t>P2 –</w:t>
      </w:r>
      <w:r w:rsidRPr="00037C6A">
        <w:rPr>
          <w:color w:val="FF0000"/>
          <w:sz w:val="24"/>
          <w:szCs w:val="24"/>
        </w:rPr>
        <w:t xml:space="preserve"> </w:t>
      </w:r>
      <w:proofErr w:type="gramStart"/>
      <w:r w:rsidR="00A95123">
        <w:rPr>
          <w:sz w:val="24"/>
          <w:szCs w:val="24"/>
        </w:rPr>
        <w:t>Abril</w:t>
      </w:r>
      <w:proofErr w:type="gramEnd"/>
      <w:r w:rsidR="00A95123" w:rsidRPr="00037C6A">
        <w:rPr>
          <w:sz w:val="24"/>
          <w:szCs w:val="24"/>
        </w:rPr>
        <w:t xml:space="preserve"> de</w:t>
      </w:r>
      <w:r w:rsidR="00A95123">
        <w:rPr>
          <w:sz w:val="24"/>
          <w:szCs w:val="24"/>
        </w:rPr>
        <w:t xml:space="preserve"> 2015</w:t>
      </w:r>
      <w:r w:rsidR="00A95123" w:rsidRPr="00037C6A">
        <w:rPr>
          <w:sz w:val="24"/>
          <w:szCs w:val="24"/>
        </w:rPr>
        <w:t xml:space="preserve"> a </w:t>
      </w:r>
      <w:r w:rsidR="00A95123">
        <w:rPr>
          <w:sz w:val="24"/>
          <w:szCs w:val="24"/>
        </w:rPr>
        <w:t>Março</w:t>
      </w:r>
      <w:r w:rsidR="00A95123" w:rsidRPr="00037C6A">
        <w:rPr>
          <w:sz w:val="24"/>
          <w:szCs w:val="24"/>
        </w:rPr>
        <w:t xml:space="preserve"> de</w:t>
      </w:r>
      <w:r w:rsidR="00A95123">
        <w:rPr>
          <w:sz w:val="24"/>
          <w:szCs w:val="24"/>
        </w:rPr>
        <w:t xml:space="preserve"> 2016</w:t>
      </w:r>
    </w:p>
    <w:p w:rsidR="00F67B58" w:rsidRPr="00037C6A" w:rsidRDefault="00F67B58" w:rsidP="00F67B58">
      <w:pPr>
        <w:ind w:left="1080"/>
        <w:jc w:val="both"/>
        <w:rPr>
          <w:sz w:val="24"/>
          <w:szCs w:val="24"/>
        </w:rPr>
      </w:pPr>
      <w:r w:rsidRPr="00037C6A">
        <w:rPr>
          <w:sz w:val="24"/>
          <w:szCs w:val="24"/>
        </w:rPr>
        <w:t>P3 –</w:t>
      </w:r>
      <w:r w:rsidRPr="00037C6A">
        <w:rPr>
          <w:color w:val="FF0000"/>
          <w:sz w:val="24"/>
          <w:szCs w:val="24"/>
        </w:rPr>
        <w:t xml:space="preserve"> </w:t>
      </w:r>
      <w:proofErr w:type="gramStart"/>
      <w:r w:rsidR="00A95123">
        <w:rPr>
          <w:sz w:val="24"/>
          <w:szCs w:val="24"/>
        </w:rPr>
        <w:t>Abril</w:t>
      </w:r>
      <w:proofErr w:type="gramEnd"/>
      <w:r w:rsidR="00A95123" w:rsidRPr="00037C6A">
        <w:rPr>
          <w:sz w:val="24"/>
          <w:szCs w:val="24"/>
        </w:rPr>
        <w:t xml:space="preserve"> de</w:t>
      </w:r>
      <w:r w:rsidR="00A95123">
        <w:rPr>
          <w:sz w:val="24"/>
          <w:szCs w:val="24"/>
        </w:rPr>
        <w:t xml:space="preserve"> 2016</w:t>
      </w:r>
      <w:r w:rsidR="00A95123" w:rsidRPr="00037C6A">
        <w:rPr>
          <w:sz w:val="24"/>
          <w:szCs w:val="24"/>
        </w:rPr>
        <w:t xml:space="preserve"> a </w:t>
      </w:r>
      <w:r w:rsidR="00A95123">
        <w:rPr>
          <w:sz w:val="24"/>
          <w:szCs w:val="24"/>
        </w:rPr>
        <w:t>Março</w:t>
      </w:r>
      <w:r w:rsidR="00A95123" w:rsidRPr="00037C6A">
        <w:rPr>
          <w:sz w:val="24"/>
          <w:szCs w:val="24"/>
        </w:rPr>
        <w:t xml:space="preserve"> de</w:t>
      </w:r>
      <w:r w:rsidR="00A95123">
        <w:rPr>
          <w:sz w:val="24"/>
          <w:szCs w:val="24"/>
        </w:rPr>
        <w:t xml:space="preserve"> 2017</w:t>
      </w:r>
    </w:p>
    <w:p w:rsidR="00F67B58" w:rsidRPr="00037C6A" w:rsidRDefault="00F67B58" w:rsidP="00F67B58">
      <w:pPr>
        <w:ind w:left="1080"/>
        <w:jc w:val="both"/>
        <w:rPr>
          <w:sz w:val="24"/>
          <w:szCs w:val="24"/>
        </w:rPr>
      </w:pPr>
      <w:r w:rsidRPr="00037C6A">
        <w:rPr>
          <w:sz w:val="24"/>
          <w:szCs w:val="24"/>
        </w:rPr>
        <w:t xml:space="preserve">P4 – </w:t>
      </w:r>
      <w:proofErr w:type="gramStart"/>
      <w:r w:rsidR="00A95123">
        <w:rPr>
          <w:sz w:val="24"/>
          <w:szCs w:val="24"/>
        </w:rPr>
        <w:t>Abril</w:t>
      </w:r>
      <w:proofErr w:type="gramEnd"/>
      <w:r w:rsidR="00A95123" w:rsidRPr="00037C6A">
        <w:rPr>
          <w:sz w:val="24"/>
          <w:szCs w:val="24"/>
        </w:rPr>
        <w:t xml:space="preserve"> de</w:t>
      </w:r>
      <w:r w:rsidR="00A95123">
        <w:rPr>
          <w:sz w:val="24"/>
          <w:szCs w:val="24"/>
        </w:rPr>
        <w:t xml:space="preserve"> 2017</w:t>
      </w:r>
      <w:r w:rsidR="00A95123" w:rsidRPr="00037C6A">
        <w:rPr>
          <w:sz w:val="24"/>
          <w:szCs w:val="24"/>
        </w:rPr>
        <w:t xml:space="preserve"> a </w:t>
      </w:r>
      <w:r w:rsidR="00A95123">
        <w:rPr>
          <w:sz w:val="24"/>
          <w:szCs w:val="24"/>
        </w:rPr>
        <w:t>Março</w:t>
      </w:r>
      <w:r w:rsidR="00A95123" w:rsidRPr="00037C6A">
        <w:rPr>
          <w:sz w:val="24"/>
          <w:szCs w:val="24"/>
        </w:rPr>
        <w:t xml:space="preserve"> de</w:t>
      </w:r>
      <w:r w:rsidR="00A95123">
        <w:rPr>
          <w:sz w:val="24"/>
          <w:szCs w:val="24"/>
        </w:rPr>
        <w:t xml:space="preserve"> 2018</w:t>
      </w:r>
    </w:p>
    <w:p w:rsidR="00F67B58" w:rsidRPr="00037C6A" w:rsidRDefault="00F67B58" w:rsidP="00F67B58">
      <w:pPr>
        <w:ind w:left="1080"/>
        <w:jc w:val="both"/>
        <w:rPr>
          <w:sz w:val="24"/>
          <w:szCs w:val="24"/>
        </w:rPr>
      </w:pPr>
      <w:r w:rsidRPr="00037C6A">
        <w:rPr>
          <w:sz w:val="24"/>
          <w:szCs w:val="24"/>
        </w:rPr>
        <w:t xml:space="preserve">P5 – </w:t>
      </w:r>
      <w:proofErr w:type="gramStart"/>
      <w:r w:rsidR="00A95123">
        <w:rPr>
          <w:sz w:val="24"/>
          <w:szCs w:val="24"/>
        </w:rPr>
        <w:t>Abril</w:t>
      </w:r>
      <w:proofErr w:type="gramEnd"/>
      <w:r w:rsidR="00A95123" w:rsidRPr="00037C6A">
        <w:rPr>
          <w:sz w:val="24"/>
          <w:szCs w:val="24"/>
        </w:rPr>
        <w:t xml:space="preserve"> de</w:t>
      </w:r>
      <w:r w:rsidR="00A95123">
        <w:rPr>
          <w:sz w:val="24"/>
          <w:szCs w:val="24"/>
        </w:rPr>
        <w:t xml:space="preserve"> 2018</w:t>
      </w:r>
      <w:r w:rsidR="00A95123" w:rsidRPr="00037C6A">
        <w:rPr>
          <w:sz w:val="24"/>
          <w:szCs w:val="24"/>
        </w:rPr>
        <w:t xml:space="preserve"> a </w:t>
      </w:r>
      <w:r w:rsidR="00A95123">
        <w:rPr>
          <w:sz w:val="24"/>
          <w:szCs w:val="24"/>
        </w:rPr>
        <w:t>Março</w:t>
      </w:r>
      <w:r w:rsidR="00A95123" w:rsidRPr="00037C6A">
        <w:rPr>
          <w:sz w:val="24"/>
          <w:szCs w:val="24"/>
        </w:rPr>
        <w:t xml:space="preserve"> de</w:t>
      </w:r>
      <w:r w:rsidR="00A95123">
        <w:rPr>
          <w:sz w:val="24"/>
          <w:szCs w:val="24"/>
        </w:rPr>
        <w:t xml:space="preserve"> 2019</w:t>
      </w: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w:t>
      </w:r>
      <w:proofErr w:type="gramStart"/>
      <w:r w:rsidRPr="00037C6A">
        <w:rPr>
          <w:sz w:val="24"/>
          <w:szCs w:val="24"/>
        </w:rPr>
        <w:t>matéria(</w:t>
      </w:r>
      <w:proofErr w:type="gramEnd"/>
      <w:r w:rsidRPr="00037C6A">
        <w:rPr>
          <w:sz w:val="24"/>
          <w:szCs w:val="24"/>
        </w:rPr>
        <w:t xml:space="preserve">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proofErr w:type="gramStart"/>
      <w:r w:rsidRPr="00037C6A">
        <w:rPr>
          <w:sz w:val="24"/>
          <w:szCs w:val="24"/>
        </w:rPr>
        <w:t>5.2</w:t>
      </w:r>
      <w:r w:rsidRPr="00037C6A">
        <w:rPr>
          <w:sz w:val="24"/>
          <w:szCs w:val="24"/>
        </w:rPr>
        <w:tab/>
        <w:t>Apresentar</w:t>
      </w:r>
      <w:proofErr w:type="gramEnd"/>
      <w:r w:rsidRPr="00037C6A">
        <w:rPr>
          <w:sz w:val="24"/>
          <w:szCs w:val="24"/>
        </w:rPr>
        <w:t xml:space="preserve">,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F67B58" w:rsidP="00F67B58">
      <w:pPr>
        <w:tabs>
          <w:tab w:val="left" w:pos="709"/>
        </w:tabs>
        <w:jc w:val="both"/>
      </w:pPr>
    </w:p>
    <w:p w:rsidR="00F67B58" w:rsidRPr="00037C6A" w:rsidRDefault="00F67B58" w:rsidP="00F67B58">
      <w:pPr>
        <w:pStyle w:val="Ttulo2"/>
        <w:jc w:val="left"/>
      </w:pPr>
      <w:bookmarkStart w:id="8" w:name="_Toc340425365"/>
      <w:r w:rsidRPr="00037C6A">
        <w:rPr>
          <w:bCs/>
        </w:rPr>
        <w:t>6.</w:t>
      </w:r>
      <w:r w:rsidRPr="00037C6A">
        <w:rPr>
          <w:bCs/>
        </w:rPr>
        <w:tab/>
      </w:r>
      <w:r w:rsidRPr="00037C6A">
        <w:t>Processo Produtivo</w:t>
      </w:r>
      <w:bookmarkEnd w:id="8"/>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 xml:space="preserve">Descrever, detalhadamente, o processo produtivo do produto, especificando, entre outros: </w:t>
      </w:r>
      <w:proofErr w:type="gramStart"/>
      <w:r w:rsidRPr="00037C6A">
        <w:rPr>
          <w:sz w:val="24"/>
          <w:szCs w:val="24"/>
        </w:rPr>
        <w:t>matéria(</w:t>
      </w:r>
      <w:proofErr w:type="gramEnd"/>
      <w:r w:rsidRPr="00037C6A">
        <w:rPr>
          <w:sz w:val="24"/>
          <w:szCs w:val="24"/>
        </w:rPr>
        <w:t>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proofErr w:type="gramStart"/>
      <w:r w:rsidRPr="00037C6A">
        <w:rPr>
          <w:sz w:val="24"/>
          <w:szCs w:val="24"/>
        </w:rPr>
        <w:t>6.1.2</w:t>
      </w:r>
      <w:r w:rsidRPr="00037C6A">
        <w:rPr>
          <w:sz w:val="24"/>
          <w:szCs w:val="24"/>
        </w:rPr>
        <w:tab/>
        <w:t>Apresentar</w:t>
      </w:r>
      <w:proofErr w:type="gramEnd"/>
      <w:r w:rsidRPr="00037C6A">
        <w:rPr>
          <w:sz w:val="24"/>
          <w:szCs w:val="24"/>
        </w:rPr>
        <w:t xml:space="preserve">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xml:space="preserve">). Entende-se por serviço de industrialização a atividade por meio da qual determinada empresa fornece à sua empresa </w:t>
      </w:r>
      <w:r w:rsidRPr="00037C6A">
        <w:rPr>
          <w:sz w:val="24"/>
          <w:szCs w:val="24"/>
        </w:rPr>
        <w:lastRenderedPageBreak/>
        <w:t>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proofErr w:type="gramStart"/>
      <w:r w:rsidRPr="00037C6A">
        <w:rPr>
          <w:sz w:val="24"/>
        </w:rPr>
        <w:t>6.2.1</w:t>
      </w:r>
      <w:r w:rsidRPr="00037C6A">
        <w:rPr>
          <w:sz w:val="24"/>
        </w:rPr>
        <w:tab/>
        <w:t>Informar</w:t>
      </w:r>
      <w:proofErr w:type="gramEnd"/>
      <w:r w:rsidRPr="00037C6A">
        <w:rPr>
          <w:sz w:val="24"/>
        </w:rPr>
        <w:t xml:space="preserve">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9" w:name="_Toc340425366"/>
      <w:r w:rsidRPr="00037C6A">
        <w:rPr>
          <w:rFonts w:ascii="Times New Roman" w:hAnsi="Times New Roman"/>
          <w:szCs w:val="24"/>
        </w:rPr>
        <w:lastRenderedPageBreak/>
        <w:t>IV – PROCESSOS DE DISTRIBUIÇÃO E DE VENDA</w:t>
      </w:r>
      <w:bookmarkEnd w:id="9"/>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0" w:name="_Toc340425367"/>
      <w:r w:rsidRPr="00037C6A">
        <w:t>7.</w:t>
      </w:r>
      <w:r w:rsidRPr="00037C6A">
        <w:tab/>
        <w:t>Processo de Distribuição</w:t>
      </w:r>
      <w:bookmarkEnd w:id="10"/>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proofErr w:type="gramStart"/>
      <w:r w:rsidRPr="00037C6A">
        <w:rPr>
          <w:sz w:val="24"/>
        </w:rPr>
        <w:t>7.1</w:t>
      </w:r>
      <w:r w:rsidRPr="00037C6A">
        <w:rPr>
          <w:sz w:val="24"/>
        </w:rPr>
        <w:tab/>
      </w:r>
      <w:proofErr w:type="spellStart"/>
      <w:r w:rsidRPr="00037C6A">
        <w:rPr>
          <w:sz w:val="24"/>
        </w:rPr>
        <w:t>Fornecer</w:t>
      </w:r>
      <w:proofErr w:type="spellEnd"/>
      <w:proofErr w:type="gramEnd"/>
      <w:r w:rsidRPr="00037C6A">
        <w:rPr>
          <w:sz w:val="24"/>
        </w:rPr>
        <w:t xml:space="preserve">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 xml:space="preserve">Descrever funções e serviços prestados por intermediários </w:t>
      </w:r>
      <w:proofErr w:type="gramStart"/>
      <w:r w:rsidRPr="00037C6A">
        <w:rPr>
          <w:sz w:val="24"/>
        </w:rPr>
        <w:t>no(</w:t>
      </w:r>
      <w:proofErr w:type="gramEnd"/>
      <w:r w:rsidRPr="00037C6A">
        <w:rPr>
          <w:sz w:val="24"/>
        </w:rPr>
        <w:t>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7.3</w:t>
      </w:r>
      <w:r w:rsidRPr="00037C6A">
        <w:rPr>
          <w:sz w:val="24"/>
        </w:rPr>
        <w:tab/>
        <w:t>Especificar</w:t>
      </w:r>
      <w:proofErr w:type="gramEnd"/>
      <w:r w:rsidRPr="00037C6A">
        <w:rPr>
          <w:sz w:val="24"/>
        </w:rPr>
        <w:t xml:space="preserve">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7.4</w:t>
      </w:r>
      <w:r w:rsidRPr="00037C6A">
        <w:rPr>
          <w:sz w:val="24"/>
        </w:rPr>
        <w:tab/>
      </w:r>
      <w:proofErr w:type="spellStart"/>
      <w:r w:rsidRPr="00037C6A">
        <w:rPr>
          <w:sz w:val="24"/>
        </w:rPr>
        <w:t>Fornecer</w:t>
      </w:r>
      <w:proofErr w:type="spellEnd"/>
      <w:proofErr w:type="gram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1" w:name="_Toc340425368"/>
      <w:r w:rsidRPr="00037C6A">
        <w:t>8.</w:t>
      </w:r>
      <w:r w:rsidRPr="00037C6A">
        <w:tab/>
        <w:t>Processo de Venda</w:t>
      </w:r>
      <w:bookmarkEnd w:id="11"/>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8.1.1</w:t>
      </w:r>
      <w:r w:rsidRPr="00037C6A">
        <w:rPr>
          <w:sz w:val="24"/>
        </w:rPr>
        <w:tab/>
        <w:t>Descrever</w:t>
      </w:r>
      <w:proofErr w:type="gramEnd"/>
      <w:r w:rsidRPr="00037C6A">
        <w:rPr>
          <w:sz w:val="24"/>
        </w:rPr>
        <w:t xml:space="preserve">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8.1.2</w:t>
      </w:r>
      <w:r w:rsidRPr="00037C6A">
        <w:rPr>
          <w:sz w:val="24"/>
        </w:rPr>
        <w:tab/>
        <w:t>Descrever</w:t>
      </w:r>
      <w:proofErr w:type="gramEnd"/>
      <w:r w:rsidRPr="00037C6A">
        <w:rPr>
          <w:sz w:val="24"/>
        </w:rPr>
        <w:t xml:space="preserve">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8.1.4</w:t>
      </w:r>
      <w:r w:rsidRPr="00037C6A">
        <w:rPr>
          <w:sz w:val="24"/>
        </w:rPr>
        <w:tab/>
        <w:t>Informar</w:t>
      </w:r>
      <w:proofErr w:type="gramEnd"/>
      <w:r w:rsidRPr="00037C6A">
        <w:rPr>
          <w:sz w:val="24"/>
        </w:rPr>
        <w:t xml:space="preserve">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proofErr w:type="gramStart"/>
      <w:r w:rsidRPr="00037C6A">
        <w:rPr>
          <w:sz w:val="24"/>
        </w:rPr>
        <w:t>8.1.7</w:t>
      </w:r>
      <w:r w:rsidRPr="00037C6A">
        <w:rPr>
          <w:sz w:val="24"/>
        </w:rPr>
        <w:tab/>
        <w:t>Informar</w:t>
      </w:r>
      <w:proofErr w:type="gramEnd"/>
      <w:r w:rsidRPr="00037C6A">
        <w:rPr>
          <w:sz w:val="24"/>
        </w:rPr>
        <w:t xml:space="preserve">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clientes.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8.1.8</w:t>
      </w:r>
      <w:r w:rsidRPr="00037C6A">
        <w:rPr>
          <w:sz w:val="24"/>
        </w:rPr>
        <w:tab/>
        <w:t>Informar</w:t>
      </w:r>
      <w:proofErr w:type="gramEnd"/>
      <w:r w:rsidRPr="00037C6A">
        <w:rPr>
          <w:sz w:val="24"/>
        </w:rPr>
        <w:t xml:space="preserve">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8.1.9</w:t>
      </w:r>
      <w:r w:rsidRPr="00037C6A">
        <w:rPr>
          <w:sz w:val="24"/>
        </w:rPr>
        <w:tab/>
        <w:t>Informar</w:t>
      </w:r>
      <w:proofErr w:type="gramEnd"/>
      <w:r w:rsidRPr="00037C6A">
        <w:rPr>
          <w:sz w:val="24"/>
        </w:rPr>
        <w:t xml:space="preserve">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8.1.10</w:t>
      </w:r>
      <w:r w:rsidRPr="00037C6A">
        <w:rPr>
          <w:sz w:val="24"/>
        </w:rPr>
        <w:tab/>
        <w:t>Informar</w:t>
      </w:r>
      <w:proofErr w:type="gramEnd"/>
      <w:r w:rsidRPr="00037C6A">
        <w:rPr>
          <w:sz w:val="24"/>
        </w:rPr>
        <w:t xml:space="preserve">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8.1.11</w:t>
      </w:r>
      <w:r w:rsidRPr="00037C6A">
        <w:rPr>
          <w:sz w:val="24"/>
        </w:rPr>
        <w:tab/>
        <w:t>Indicar</w:t>
      </w:r>
      <w:proofErr w:type="gramEnd"/>
      <w:r w:rsidRPr="00037C6A">
        <w:rPr>
          <w:sz w:val="24"/>
        </w:rPr>
        <w:t xml:space="preserve">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rsidR="00F67B58" w:rsidRPr="00037C6A" w:rsidRDefault="00F67B58" w:rsidP="00F67B58">
      <w:pPr>
        <w:jc w:val="both"/>
        <w:rPr>
          <w:sz w:val="24"/>
        </w:rPr>
      </w:pPr>
    </w:p>
    <w:p w:rsidR="00F67B58" w:rsidRPr="00037C6A" w:rsidRDefault="00F67B58" w:rsidP="00F67B58">
      <w:pPr>
        <w:tabs>
          <w:tab w:val="num" w:pos="709"/>
        </w:tabs>
        <w:jc w:val="both"/>
        <w:rPr>
          <w:sz w:val="24"/>
        </w:rPr>
      </w:pPr>
      <w:proofErr w:type="gramStart"/>
      <w:r w:rsidRPr="00037C6A">
        <w:rPr>
          <w:sz w:val="24"/>
        </w:rPr>
        <w:t>8.1.12</w:t>
      </w:r>
      <w:r w:rsidRPr="00037C6A">
        <w:rPr>
          <w:sz w:val="24"/>
        </w:rPr>
        <w:tab/>
        <w:t>Descrever</w:t>
      </w:r>
      <w:proofErr w:type="gramEnd"/>
      <w:r w:rsidRPr="00037C6A">
        <w:rPr>
          <w:sz w:val="24"/>
        </w:rPr>
        <w:t xml:space="preserve">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roofErr w:type="gramStart"/>
      <w:r w:rsidRPr="00037C6A">
        <w:rPr>
          <w:sz w:val="24"/>
        </w:rPr>
        <w:t>8.1.13</w:t>
      </w:r>
      <w:r w:rsidRPr="00037C6A">
        <w:rPr>
          <w:sz w:val="24"/>
        </w:rPr>
        <w:tab/>
        <w:t>Descrever</w:t>
      </w:r>
      <w:proofErr w:type="gramEnd"/>
      <w:r w:rsidRPr="00037C6A">
        <w:rPr>
          <w:sz w:val="24"/>
        </w:rPr>
        <w:t xml:space="preserve">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roofErr w:type="gramStart"/>
      <w:r w:rsidRPr="00037C6A">
        <w:rPr>
          <w:sz w:val="24"/>
        </w:rPr>
        <w:t>8.2.1</w:t>
      </w:r>
      <w:r w:rsidRPr="00037C6A">
        <w:rPr>
          <w:sz w:val="24"/>
        </w:rPr>
        <w:tab/>
      </w:r>
      <w:proofErr w:type="spellStart"/>
      <w:r w:rsidRPr="00037C6A">
        <w:rPr>
          <w:sz w:val="24"/>
        </w:rPr>
        <w:t>Fornecer</w:t>
      </w:r>
      <w:proofErr w:type="spellEnd"/>
      <w:proofErr w:type="gram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roofErr w:type="gramStart"/>
      <w:r w:rsidRPr="00037C6A">
        <w:rPr>
          <w:sz w:val="24"/>
        </w:rPr>
        <w:t>8.2.2</w:t>
      </w:r>
      <w:r w:rsidRPr="00037C6A">
        <w:rPr>
          <w:sz w:val="24"/>
        </w:rPr>
        <w:tab/>
        <w:t>Explicar</w:t>
      </w:r>
      <w:proofErr w:type="gramEnd"/>
      <w:r w:rsidRPr="00037C6A">
        <w:rPr>
          <w:sz w:val="24"/>
        </w:rPr>
        <w:t xml:space="preserve">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roofErr w:type="gramStart"/>
      <w:r w:rsidRPr="00037C6A">
        <w:rPr>
          <w:sz w:val="24"/>
        </w:rPr>
        <w:t>8.2.3</w:t>
      </w:r>
      <w:r w:rsidRPr="00037C6A">
        <w:rPr>
          <w:sz w:val="24"/>
        </w:rPr>
        <w:tab/>
        <w:t>Descrever</w:t>
      </w:r>
      <w:proofErr w:type="gramEnd"/>
      <w:r w:rsidRPr="00037C6A">
        <w:rPr>
          <w:sz w:val="24"/>
        </w:rPr>
        <w:t xml:space="preserve">,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roofErr w:type="gramStart"/>
      <w:r w:rsidRPr="00037C6A">
        <w:rPr>
          <w:sz w:val="24"/>
        </w:rPr>
        <w:t>8.2.4</w:t>
      </w:r>
      <w:r w:rsidRPr="00037C6A">
        <w:rPr>
          <w:sz w:val="24"/>
        </w:rPr>
        <w:tab/>
        <w:t>Descrever</w:t>
      </w:r>
      <w:proofErr w:type="gramEnd"/>
      <w:r w:rsidRPr="00037C6A">
        <w:rPr>
          <w:sz w:val="24"/>
        </w:rPr>
        <w:t xml:space="preserve">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proofErr w:type="gramStart"/>
      <w:r w:rsidRPr="00037C6A">
        <w:rPr>
          <w:sz w:val="24"/>
          <w:szCs w:val="24"/>
        </w:rPr>
        <w:t>8.3.1</w:t>
      </w:r>
      <w:r w:rsidRPr="00037C6A">
        <w:rPr>
          <w:sz w:val="24"/>
          <w:szCs w:val="24"/>
        </w:rPr>
        <w:tab/>
        <w:t>Justificar</w:t>
      </w:r>
      <w:proofErr w:type="gramEnd"/>
      <w:r w:rsidRPr="00037C6A">
        <w:rPr>
          <w:sz w:val="24"/>
          <w:szCs w:val="24"/>
        </w:rPr>
        <w:t xml:space="preserve">,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r>
      <w:proofErr w:type="gramStart"/>
      <w:r w:rsidRPr="00037C6A">
        <w:rPr>
          <w:sz w:val="24"/>
          <w:szCs w:val="24"/>
        </w:rPr>
        <w:t xml:space="preserve"> Informar</w:t>
      </w:r>
      <w:proofErr w:type="gramEnd"/>
      <w:r w:rsidRPr="00037C6A">
        <w:rPr>
          <w:sz w:val="24"/>
          <w:szCs w:val="24"/>
        </w:rPr>
        <w:t xml:space="preserve"> os três maiores mercados de exportação para fins de determinação de valor normal. Caso opte por fornecer dados de exportação para outros países que não estejam entre os três maiores 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proofErr w:type="gramStart"/>
      <w:r w:rsidRPr="00037C6A">
        <w:rPr>
          <w:sz w:val="24"/>
          <w:szCs w:val="24"/>
        </w:rPr>
        <w:t>8.4.1</w:t>
      </w:r>
      <w:r w:rsidRPr="00037C6A">
        <w:rPr>
          <w:sz w:val="24"/>
          <w:szCs w:val="24"/>
        </w:rPr>
        <w:tab/>
        <w:t>Descrever</w:t>
      </w:r>
      <w:proofErr w:type="gramEnd"/>
      <w:r w:rsidRPr="00037C6A">
        <w:rPr>
          <w:sz w:val="24"/>
          <w:szCs w:val="24"/>
        </w:rPr>
        <w:t xml:space="preserve">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2" w:name="_Toc340425369"/>
      <w:r w:rsidRPr="00037C6A">
        <w:rPr>
          <w:rFonts w:ascii="Times New Roman" w:hAnsi="Times New Roman"/>
          <w:szCs w:val="24"/>
        </w:rPr>
        <w:lastRenderedPageBreak/>
        <w:t>V – APURAÇÃO DO VALOR NORMAL</w:t>
      </w:r>
      <w:bookmarkEnd w:id="12"/>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3" w:name="_Toc340425370"/>
      <w:r w:rsidRPr="00037C6A">
        <w:rPr>
          <w:rFonts w:ascii="Times New Roman" w:hAnsi="Times New Roman"/>
        </w:rPr>
        <w:t>Item A – Vendas no Mercado Interno, Exportações para Terceiro País</w:t>
      </w:r>
      <w:bookmarkEnd w:id="13"/>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r w:rsidR="0050747C">
        <w:rPr>
          <w:b/>
          <w:sz w:val="24"/>
          <w:szCs w:val="24"/>
        </w:rPr>
        <w:t xml:space="preserve"> </w:t>
      </w:r>
      <w:r w:rsidR="0050747C" w:rsidRPr="0050747C">
        <w:rPr>
          <w:b/>
          <w:color w:val="FF0000"/>
          <w:sz w:val="24"/>
          <w:szCs w:val="24"/>
        </w:rPr>
        <w:t>(se aplicável)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F91014"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termos de entrega, indicando os códigos utilizados e o significado de cada um. Esclarecer quais os custos de transporte e de seguro, entre outros, incorridos pela </w:t>
      </w:r>
      <w:r w:rsidRPr="00F91014">
        <w:rPr>
          <w:sz w:val="24"/>
          <w:szCs w:val="24"/>
        </w:rPr>
        <w:t>empresa.</w:t>
      </w:r>
    </w:p>
    <w:p w:rsidR="00F67B58" w:rsidRPr="00F91014" w:rsidRDefault="00F67B58" w:rsidP="00F67B58">
      <w:pPr>
        <w:ind w:left="2127" w:hanging="2127"/>
        <w:jc w:val="both"/>
        <w:rPr>
          <w:b/>
          <w:sz w:val="24"/>
          <w:szCs w:val="24"/>
        </w:rPr>
      </w:pPr>
    </w:p>
    <w:p w:rsidR="00F67B58" w:rsidRPr="00F91014" w:rsidRDefault="00F67B58" w:rsidP="00F67B58">
      <w:pPr>
        <w:ind w:left="2127" w:hanging="2127"/>
        <w:jc w:val="both"/>
        <w:rPr>
          <w:b/>
          <w:sz w:val="24"/>
          <w:szCs w:val="24"/>
        </w:rPr>
      </w:pPr>
      <w:r w:rsidRPr="00F91014">
        <w:rPr>
          <w:b/>
          <w:sz w:val="24"/>
          <w:szCs w:val="24"/>
        </w:rPr>
        <w:t>Campo Nº 11.0</w:t>
      </w:r>
      <w:r w:rsidRPr="00F91014">
        <w:rPr>
          <w:b/>
          <w:sz w:val="24"/>
          <w:szCs w:val="24"/>
        </w:rPr>
        <w:tab/>
        <w:t>Quantidade Vendida (</w:t>
      </w:r>
      <w:r w:rsidR="009602AD" w:rsidRPr="00F91014">
        <w:rPr>
          <w:b/>
          <w:sz w:val="24"/>
          <w:szCs w:val="24"/>
        </w:rPr>
        <w:t>t</w:t>
      </w:r>
      <w:r w:rsidR="00F91014" w:rsidRPr="00F91014">
        <w:rPr>
          <w:b/>
          <w:sz w:val="24"/>
          <w:szCs w:val="24"/>
        </w:rPr>
        <w:t>onelada</w:t>
      </w:r>
      <w:r w:rsidRPr="00F91014">
        <w:rPr>
          <w:b/>
          <w:sz w:val="24"/>
          <w:szCs w:val="24"/>
        </w:rPr>
        <w:t>)</w:t>
      </w:r>
    </w:p>
    <w:p w:rsidR="00F67B58" w:rsidRPr="00F91014" w:rsidRDefault="00F67B58" w:rsidP="00F67B58">
      <w:pPr>
        <w:ind w:left="2127" w:hanging="2127"/>
        <w:jc w:val="both"/>
        <w:rPr>
          <w:sz w:val="24"/>
          <w:szCs w:val="24"/>
        </w:rPr>
      </w:pPr>
    </w:p>
    <w:p w:rsidR="00F67B58" w:rsidRPr="00F91014" w:rsidRDefault="00F67B58" w:rsidP="00F67B58">
      <w:pPr>
        <w:ind w:left="2127" w:hanging="2127"/>
        <w:jc w:val="both"/>
        <w:rPr>
          <w:sz w:val="24"/>
          <w:szCs w:val="24"/>
        </w:rPr>
      </w:pPr>
      <w:r w:rsidRPr="00F91014">
        <w:rPr>
          <w:sz w:val="24"/>
          <w:szCs w:val="24"/>
        </w:rPr>
        <w:t>Nome do campo:</w:t>
      </w:r>
      <w:r w:rsidRPr="00F91014">
        <w:rPr>
          <w:sz w:val="24"/>
          <w:szCs w:val="24"/>
        </w:rPr>
        <w:tab/>
        <w:t>DQTDVEND</w:t>
      </w:r>
    </w:p>
    <w:p w:rsidR="00F67B58" w:rsidRPr="00F91014"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F91014">
        <w:rPr>
          <w:sz w:val="24"/>
          <w:szCs w:val="24"/>
        </w:rPr>
        <w:t>Observação:</w:t>
      </w:r>
      <w:r w:rsidRPr="00F91014">
        <w:rPr>
          <w:sz w:val="24"/>
          <w:szCs w:val="24"/>
        </w:rPr>
        <w:tab/>
        <w:t xml:space="preserve">informar a quantidade vendida </w:t>
      </w:r>
      <w:r w:rsidR="00F91014" w:rsidRPr="00F91014">
        <w:rPr>
          <w:sz w:val="24"/>
          <w:szCs w:val="24"/>
        </w:rPr>
        <w:t>(tonelada)</w:t>
      </w:r>
      <w:r w:rsidRPr="00F91014">
        <w:rPr>
          <w:sz w:val="24"/>
          <w:szCs w:val="24"/>
        </w:rPr>
        <w:t xml:space="preserve"> em </w:t>
      </w:r>
      <w:r w:rsidRPr="00037C6A">
        <w:rPr>
          <w:sz w:val="24"/>
          <w:szCs w:val="24"/>
        </w:rPr>
        <w:t>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tais abatimentos já foram considerados na definição do preço unitário bruto indicado </w:t>
      </w:r>
      <w:r w:rsidRPr="00037C6A">
        <w:rPr>
          <w:sz w:val="24"/>
        </w:rPr>
        <w:lastRenderedPageBreak/>
        <w:t>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w:t>
      </w:r>
      <w:proofErr w:type="gramStart"/>
      <w:r w:rsidRPr="00037C6A">
        <w:rPr>
          <w:sz w:val="24"/>
          <w:szCs w:val="24"/>
        </w:rPr>
        <w:t xml:space="preserve">  Relacionar</w:t>
      </w:r>
      <w:proofErr w:type="gramEnd"/>
      <w:r w:rsidRPr="00037C6A">
        <w:rPr>
          <w:sz w:val="24"/>
          <w:szCs w:val="24"/>
        </w:rPr>
        <w:t xml:space="preserve">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w:t>
      </w:r>
      <w:proofErr w:type="gramStart"/>
      <w:r w:rsidRPr="00037C6A">
        <w:rPr>
          <w:sz w:val="24"/>
          <w:szCs w:val="24"/>
        </w:rPr>
        <w:t>  Informar</w:t>
      </w:r>
      <w:proofErr w:type="gramEnd"/>
      <w:r w:rsidRPr="00037C6A">
        <w:rPr>
          <w:sz w:val="24"/>
          <w:szCs w:val="24"/>
        </w:rPr>
        <w:t xml:space="preserve">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733FC4" w:rsidRPr="00037C6A" w:rsidRDefault="00733FC4" w:rsidP="00F67B58">
      <w:pPr>
        <w:ind w:left="2127" w:hanging="2127"/>
        <w:jc w:val="both"/>
        <w:rPr>
          <w:sz w:val="24"/>
          <w:szCs w:val="24"/>
        </w:rPr>
      </w:pPr>
    </w:p>
    <w:p w:rsidR="00733FC4" w:rsidRPr="00037C6A" w:rsidRDefault="00733FC4"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w:t>
      </w:r>
      <w:proofErr w:type="gramStart"/>
      <w:r w:rsidRPr="00037C6A">
        <w:rPr>
          <w:sz w:val="24"/>
          <w:szCs w:val="24"/>
        </w:rPr>
        <w:t>da</w:t>
      </w:r>
      <w:proofErr w:type="gramEnd"/>
      <w:r w:rsidRPr="00037C6A">
        <w:rPr>
          <w:sz w:val="24"/>
          <w:szCs w:val="24"/>
        </w:rPr>
        <w:t xml:space="preserve">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w:t>
      </w:r>
      <w:r w:rsidRPr="00037C6A">
        <w:rPr>
          <w:sz w:val="24"/>
        </w:rPr>
        <w:lastRenderedPageBreak/>
        <w:t>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serviços técnicos fornecidos, relacionados diretamente ao produto similar.  Informar quaisquer reembolsos recebidos do cliente pela realização dos serviços. </w:t>
      </w:r>
      <w:proofErr w:type="spellStart"/>
      <w:r w:rsidRPr="00037C6A">
        <w:rPr>
          <w:sz w:val="24"/>
          <w:szCs w:val="24"/>
        </w:rPr>
        <w:t>Fornecer</w:t>
      </w:r>
      <w:proofErr w:type="spellEnd"/>
      <w:r w:rsidRPr="00037C6A">
        <w:rPr>
          <w:sz w:val="24"/>
          <w:szCs w:val="24"/>
        </w:rPr>
        <w:t xml:space="preserve">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037C6A">
        <w:rPr>
          <w:sz w:val="24"/>
          <w:szCs w:val="24"/>
        </w:rPr>
        <w:lastRenderedPageBreak/>
        <w:t>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4"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4"/>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w:t>
            </w:r>
            <w:proofErr w:type="gramStart"/>
            <w:r w:rsidRPr="00037C6A">
              <w:rPr>
                <w:snapToGrid/>
                <w:color w:val="000000"/>
                <w:sz w:val="24"/>
                <w:szCs w:val="24"/>
              </w:rPr>
              <w:t>a</w:t>
            </w:r>
            <w:proofErr w:type="gramEnd"/>
            <w:r w:rsidRPr="00037C6A">
              <w:rPr>
                <w:snapToGrid/>
                <w:color w:val="000000"/>
                <w:sz w:val="24"/>
                <w:szCs w:val="24"/>
              </w:rPr>
              <w:t xml:space="preserve">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 xml:space="preserve">Para cada custo reportado, adicionar coluna na planilha, contendo o consumo unitário efetivo referente </w:t>
            </w:r>
            <w:proofErr w:type="gramStart"/>
            <w:r w:rsidRPr="00037C6A">
              <w:rPr>
                <w:snapToGrid/>
                <w:sz w:val="24"/>
                <w:szCs w:val="24"/>
              </w:rPr>
              <w:t>àquela custo</w:t>
            </w:r>
            <w:proofErr w:type="gramEnd"/>
            <w:r w:rsidRPr="00037C6A">
              <w:rPr>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w:t>
            </w:r>
            <w:proofErr w:type="gramStart"/>
            <w:r w:rsidRPr="00037C6A">
              <w:rPr>
                <w:snapToGrid/>
                <w:color w:val="000000"/>
                <w:sz w:val="24"/>
                <w:szCs w:val="24"/>
              </w:rPr>
              <w:t>) Financeiras</w:t>
            </w:r>
            <w:proofErr w:type="gramEnd"/>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proofErr w:type="gramStart"/>
      <w:r w:rsidRPr="00037C6A">
        <w:rPr>
          <w:b w:val="0"/>
          <w:szCs w:val="24"/>
        </w:rPr>
        <w:t>as</w:t>
      </w:r>
      <w:proofErr w:type="gramEnd"/>
      <w:r w:rsidRPr="00037C6A">
        <w:rPr>
          <w:b w:val="0"/>
          <w:szCs w:val="24"/>
        </w:rPr>
        <w:t xml:space="preserve">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proofErr w:type="gramStart"/>
      <w:r w:rsidRPr="00037C6A">
        <w:rPr>
          <w:sz w:val="24"/>
          <w:szCs w:val="24"/>
        </w:rPr>
        <w:t>planilha</w:t>
      </w:r>
      <w:proofErr w:type="gramEnd"/>
      <w:r w:rsidRPr="00037C6A">
        <w:rPr>
          <w:sz w:val="24"/>
          <w:szCs w:val="24"/>
        </w:rPr>
        <w:t xml:space="preserve">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5" w:name="_Toc340425372"/>
      <w:r w:rsidRPr="00037C6A">
        <w:rPr>
          <w:rFonts w:ascii="Times New Roman" w:hAnsi="Times New Roman"/>
          <w:szCs w:val="24"/>
        </w:rPr>
        <w:lastRenderedPageBreak/>
        <w:t>VI – APURAÇÃO DO PREÇO DE EXPORTAÇÃO</w:t>
      </w:r>
      <w:bookmarkEnd w:id="15"/>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6" w:name="_Toc340425373"/>
      <w:r w:rsidRPr="00037C6A">
        <w:rPr>
          <w:rFonts w:ascii="Times New Roman" w:hAnsi="Times New Roman"/>
        </w:rPr>
        <w:t>Item C – Exportações para o Brasil</w:t>
      </w:r>
      <w:bookmarkEnd w:id="16"/>
      <w:r w:rsidRPr="00037C6A">
        <w:rPr>
          <w:rFonts w:ascii="Times New Roman" w:hAnsi="Times New Roman"/>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rsidR="00864C9A" w:rsidRPr="00037C6A" w:rsidRDefault="00864C9A" w:rsidP="00864C9A">
      <w:pPr>
        <w:ind w:firstLine="709"/>
        <w:jc w:val="both"/>
        <w:rPr>
          <w:i/>
          <w:sz w:val="24"/>
          <w:szCs w:val="24"/>
        </w:rPr>
      </w:pPr>
      <w:r w:rsidRPr="00037C6A">
        <w:rPr>
          <w:i/>
          <w:sz w:val="24"/>
          <w:szCs w:val="24"/>
        </w:rPr>
        <w:t xml:space="preserve">No caso </w:t>
      </w:r>
      <w:proofErr w:type="gramStart"/>
      <w:r w:rsidRPr="00037C6A">
        <w:rPr>
          <w:i/>
          <w:sz w:val="24"/>
          <w:szCs w:val="24"/>
        </w:rPr>
        <w:t>das</w:t>
      </w:r>
      <w:proofErr w:type="gramEnd"/>
      <w:r w:rsidRPr="00037C6A">
        <w:rPr>
          <w:i/>
          <w:sz w:val="24"/>
          <w:szCs w:val="24"/>
        </w:rPr>
        <w:t xml:space="preserve">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proofErr w:type="gramStart"/>
      <w:r w:rsidRPr="00037C6A">
        <w:rPr>
          <w:rFonts w:ascii="Times New Roman" w:hAnsi="Times New Roman"/>
          <w:b/>
          <w:sz w:val="24"/>
        </w:rPr>
        <w:t>Campo N</w:t>
      </w:r>
      <w:r w:rsidRPr="00037C6A">
        <w:rPr>
          <w:rFonts w:ascii="Times New Roman" w:hAnsi="Times New Roman"/>
          <w:b/>
          <w:sz w:val="24"/>
          <w:vertAlign w:val="superscript"/>
        </w:rPr>
        <w:t>o</w:t>
      </w:r>
      <w:proofErr w:type="gramEnd"/>
      <w:r w:rsidRPr="00037C6A">
        <w:rPr>
          <w:rFonts w:ascii="Times New Roman" w:hAnsi="Times New Roman"/>
          <w:b/>
          <w:sz w:val="24"/>
        </w:rPr>
        <w:t xml:space="preserve"> 2.0         Código de Identificação do Produto</w:t>
      </w:r>
      <w:r w:rsidR="00C42AB4">
        <w:rPr>
          <w:rFonts w:ascii="Times New Roman" w:hAnsi="Times New Roman"/>
          <w:b/>
          <w:sz w:val="24"/>
        </w:rPr>
        <w:t xml:space="preserve"> </w:t>
      </w:r>
      <w:r w:rsidR="00C42AB4" w:rsidRPr="00C42AB4">
        <w:rPr>
          <w:rFonts w:ascii="Times New Roman" w:hAnsi="Times New Roman"/>
          <w:b/>
          <w:color w:val="FF0000"/>
          <w:sz w:val="24"/>
        </w:rPr>
        <w:t>(se aplicável)</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w:t>
      </w:r>
      <w:r w:rsidRPr="00037C6A">
        <w:rPr>
          <w:sz w:val="24"/>
          <w:szCs w:val="24"/>
        </w:rPr>
        <w:lastRenderedPageBreak/>
        <w:t>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F91014"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termos de comércio, indicando os códigos utilizados e o significado de cada um. Esclarecer quais os custos de transporte e de seguro, entre outros, incorridos pela </w:t>
      </w:r>
      <w:r w:rsidRPr="00F91014">
        <w:rPr>
          <w:sz w:val="24"/>
          <w:szCs w:val="24"/>
        </w:rPr>
        <w:t>empresa.</w:t>
      </w:r>
    </w:p>
    <w:p w:rsidR="00F67B58" w:rsidRPr="00F91014" w:rsidRDefault="00F67B58" w:rsidP="00F67B58">
      <w:pPr>
        <w:ind w:left="2127" w:hanging="2127"/>
        <w:jc w:val="both"/>
        <w:rPr>
          <w:sz w:val="24"/>
          <w:szCs w:val="24"/>
        </w:rPr>
      </w:pPr>
    </w:p>
    <w:p w:rsidR="00F67B58" w:rsidRPr="00F91014" w:rsidRDefault="00F67B58" w:rsidP="00F67B58">
      <w:pPr>
        <w:ind w:left="2127" w:hanging="2127"/>
        <w:jc w:val="both"/>
        <w:rPr>
          <w:b/>
          <w:sz w:val="24"/>
          <w:szCs w:val="24"/>
        </w:rPr>
      </w:pPr>
      <w:r w:rsidRPr="00F91014">
        <w:rPr>
          <w:b/>
          <w:sz w:val="24"/>
          <w:szCs w:val="24"/>
        </w:rPr>
        <w:t>Campo Nº 11.0</w:t>
      </w:r>
      <w:r w:rsidRPr="00F91014">
        <w:rPr>
          <w:b/>
          <w:sz w:val="24"/>
          <w:szCs w:val="24"/>
        </w:rPr>
        <w:tab/>
      </w:r>
      <w:r w:rsidRPr="00F91014">
        <w:rPr>
          <w:b/>
          <w:sz w:val="24"/>
        </w:rPr>
        <w:t>Quantidade Vendida (</w:t>
      </w:r>
      <w:r w:rsidR="00F91014" w:rsidRPr="00F91014">
        <w:rPr>
          <w:b/>
          <w:sz w:val="24"/>
        </w:rPr>
        <w:t>tonelada</w:t>
      </w:r>
      <w:r w:rsidRPr="00F91014">
        <w:rPr>
          <w:b/>
          <w:sz w:val="24"/>
        </w:rPr>
        <w:t>)</w:t>
      </w:r>
    </w:p>
    <w:p w:rsidR="00F67B58" w:rsidRPr="00F91014" w:rsidRDefault="00F67B58" w:rsidP="00F67B58">
      <w:pPr>
        <w:ind w:left="2127" w:hanging="2127"/>
        <w:jc w:val="both"/>
        <w:rPr>
          <w:b/>
          <w:sz w:val="24"/>
          <w:szCs w:val="24"/>
        </w:rPr>
      </w:pPr>
    </w:p>
    <w:p w:rsidR="00F67B58" w:rsidRPr="00F91014" w:rsidRDefault="00F67B58" w:rsidP="00F67B58">
      <w:pPr>
        <w:ind w:left="2127" w:hanging="2127"/>
        <w:jc w:val="both"/>
        <w:rPr>
          <w:sz w:val="24"/>
          <w:szCs w:val="24"/>
        </w:rPr>
      </w:pPr>
      <w:r w:rsidRPr="00F91014">
        <w:rPr>
          <w:sz w:val="24"/>
          <w:szCs w:val="24"/>
        </w:rPr>
        <w:t>Nome do campo:</w:t>
      </w:r>
      <w:r w:rsidRPr="00F91014">
        <w:rPr>
          <w:sz w:val="24"/>
          <w:szCs w:val="24"/>
        </w:rPr>
        <w:tab/>
        <w:t>EQTDVEND</w:t>
      </w:r>
    </w:p>
    <w:p w:rsidR="00F67B58" w:rsidRPr="00F91014" w:rsidRDefault="00F67B58" w:rsidP="00F67B58">
      <w:pPr>
        <w:ind w:left="2127" w:hanging="2127"/>
        <w:jc w:val="both"/>
        <w:rPr>
          <w:sz w:val="24"/>
        </w:rPr>
      </w:pPr>
    </w:p>
    <w:p w:rsidR="00F67B58" w:rsidRPr="00037C6A" w:rsidRDefault="00F67B58" w:rsidP="00F67B58">
      <w:pPr>
        <w:ind w:left="2127" w:hanging="2127"/>
        <w:jc w:val="both"/>
        <w:rPr>
          <w:sz w:val="24"/>
        </w:rPr>
      </w:pPr>
      <w:r w:rsidRPr="00F91014">
        <w:rPr>
          <w:sz w:val="24"/>
        </w:rPr>
        <w:t>Observação:</w:t>
      </w:r>
      <w:r w:rsidRPr="00F91014">
        <w:rPr>
          <w:sz w:val="24"/>
        </w:rPr>
        <w:tab/>
        <w:t>informar a quantidade vendida (</w:t>
      </w:r>
      <w:r w:rsidR="00F91014" w:rsidRPr="00F91014">
        <w:rPr>
          <w:sz w:val="24"/>
        </w:rPr>
        <w:t>tonelada</w:t>
      </w:r>
      <w:r w:rsidRPr="00F91014">
        <w:rPr>
          <w:sz w:val="24"/>
        </w:rPr>
        <w:t xml:space="preserve">) em </w:t>
      </w:r>
      <w:r w:rsidRPr="00037C6A">
        <w:rPr>
          <w:sz w:val="24"/>
        </w:rPr>
        <w:t>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w:t>
      </w:r>
      <w:r w:rsidRPr="00037C6A">
        <w:rPr>
          <w:sz w:val="24"/>
          <w:szCs w:val="24"/>
        </w:rPr>
        <w:lastRenderedPageBreak/>
        <w:t xml:space="preserve">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os canais de distribuição informados neste campo devem estar de acordo com </w:t>
      </w:r>
      <w:r w:rsidRPr="00037C6A">
        <w:rPr>
          <w:sz w:val="24"/>
          <w:szCs w:val="24"/>
        </w:rPr>
        <w:lastRenderedPageBreak/>
        <w:t>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w:t>
            </w:r>
            <w:proofErr w:type="gramStart"/>
            <w:r w:rsidRPr="00037C6A">
              <w:rPr>
                <w:sz w:val="24"/>
                <w:szCs w:val="24"/>
              </w:rPr>
              <w:t>Os</w:t>
            </w:r>
            <w:proofErr w:type="gramEnd"/>
            <w:r w:rsidRPr="00037C6A">
              <w:rPr>
                <w:sz w:val="24"/>
                <w:szCs w:val="24"/>
              </w:rPr>
              <w:t xml:space="preserve">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w:t>
      </w:r>
      <w:r w:rsidRPr="00037C6A">
        <w:rPr>
          <w:sz w:val="24"/>
          <w:szCs w:val="24"/>
        </w:rPr>
        <w:lastRenderedPageBreak/>
        <w:t>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separadamente a publicidade efetuada visando aos clientes da empresa e aos clientes de seus clientes. Fornecer uma relação das despesas incorridas </w:t>
      </w:r>
      <w:r w:rsidRPr="00037C6A">
        <w:rPr>
          <w:sz w:val="24"/>
          <w:szCs w:val="24"/>
        </w:rPr>
        <w:lastRenderedPageBreak/>
        <w:t>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serviços técnicos fornecidos, relacionados diretamente ao produto similar.  Informar quaisquer reembolsos recebidos do cliente pela realização dos serviços.  </w:t>
      </w:r>
      <w:proofErr w:type="spellStart"/>
      <w:r w:rsidRPr="00037C6A">
        <w:rPr>
          <w:sz w:val="24"/>
          <w:szCs w:val="24"/>
        </w:rPr>
        <w:t>Fornecer</w:t>
      </w:r>
      <w:proofErr w:type="spellEnd"/>
      <w:r w:rsidRPr="00037C6A">
        <w:rPr>
          <w:sz w:val="24"/>
          <w:szCs w:val="24"/>
        </w:rPr>
        <w:t xml:space="preserve">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lastRenderedPageBreak/>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proofErr w:type="gramStart"/>
      <w:r w:rsidRPr="00037C6A">
        <w:rPr>
          <w:b/>
          <w:sz w:val="24"/>
          <w:szCs w:val="24"/>
        </w:rPr>
        <w:t>Campo N</w:t>
      </w:r>
      <w:r w:rsidRPr="00037C6A">
        <w:rPr>
          <w:b/>
          <w:sz w:val="24"/>
          <w:szCs w:val="24"/>
          <w:u w:val="single"/>
          <w:vertAlign w:val="superscript"/>
        </w:rPr>
        <w:t>o</w:t>
      </w:r>
      <w:proofErr w:type="gramEnd"/>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7" w:name="_Toc340425374"/>
      <w:r w:rsidRPr="00037C6A">
        <w:rPr>
          <w:rFonts w:ascii="Times New Roman" w:hAnsi="Times New Roman"/>
        </w:rPr>
        <w:lastRenderedPageBreak/>
        <w:t>VII – VENDAS TOTAIS</w:t>
      </w:r>
      <w:bookmarkEnd w:id="17"/>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8" w:name="_Toc340425375"/>
      <w:r w:rsidRPr="00037C6A">
        <w:rPr>
          <w:rFonts w:ascii="Times New Roman" w:hAnsi="Times New Roman"/>
        </w:rPr>
        <w:t>ITEM D – REGISTRO DE VENDAS TOTAIS</w:t>
      </w:r>
      <w:bookmarkEnd w:id="18"/>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w:t>
      </w:r>
      <w:bookmarkStart w:id="19" w:name="_GoBack"/>
      <w:bookmarkEnd w:id="19"/>
      <w:r w:rsidRPr="00037C6A">
        <w:rPr>
          <w:sz w:val="24"/>
          <w:szCs w:val="24"/>
        </w:rPr>
        <w:t xml:space="preserve">com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A15" w:rsidRDefault="00AB5A15">
      <w:r>
        <w:separator/>
      </w:r>
    </w:p>
  </w:endnote>
  <w:endnote w:type="continuationSeparator" w:id="0">
    <w:p w:rsidR="00AB5A15" w:rsidRDefault="00AB5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A15" w:rsidRDefault="00AB5A1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5106F">
      <w:rPr>
        <w:rStyle w:val="Nmerodepgina"/>
        <w:noProof/>
      </w:rPr>
      <w:t>47</w:t>
    </w:r>
    <w:r>
      <w:rPr>
        <w:rStyle w:val="Nmerodepgina"/>
      </w:rPr>
      <w:fldChar w:fldCharType="end"/>
    </w:r>
  </w:p>
  <w:p w:rsidR="00AB5A15" w:rsidRPr="00CB562D" w:rsidRDefault="00AB5A1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A15" w:rsidRDefault="00AB5A15">
      <w:r>
        <w:separator/>
      </w:r>
    </w:p>
  </w:footnote>
  <w:footnote w:type="continuationSeparator" w:id="0">
    <w:p w:rsidR="00AB5A15" w:rsidRDefault="00AB5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58"/>
    <w:rsid w:val="00007B18"/>
    <w:rsid w:val="00011ECB"/>
    <w:rsid w:val="00020EF9"/>
    <w:rsid w:val="00023AD1"/>
    <w:rsid w:val="00037C6A"/>
    <w:rsid w:val="0007583A"/>
    <w:rsid w:val="000C0161"/>
    <w:rsid w:val="000D21F9"/>
    <w:rsid w:val="000E26AD"/>
    <w:rsid w:val="000E3A80"/>
    <w:rsid w:val="000F5E1A"/>
    <w:rsid w:val="00126E4E"/>
    <w:rsid w:val="00142CB5"/>
    <w:rsid w:val="00191D5F"/>
    <w:rsid w:val="00192009"/>
    <w:rsid w:val="00216DA0"/>
    <w:rsid w:val="002223F8"/>
    <w:rsid w:val="0024082D"/>
    <w:rsid w:val="00253B0C"/>
    <w:rsid w:val="00261D8C"/>
    <w:rsid w:val="002A30E6"/>
    <w:rsid w:val="002E534C"/>
    <w:rsid w:val="002F6E3C"/>
    <w:rsid w:val="0030361C"/>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0747C"/>
    <w:rsid w:val="005205FE"/>
    <w:rsid w:val="005228D7"/>
    <w:rsid w:val="00534189"/>
    <w:rsid w:val="005853B9"/>
    <w:rsid w:val="0058595D"/>
    <w:rsid w:val="00594CD5"/>
    <w:rsid w:val="005C591A"/>
    <w:rsid w:val="00615FB7"/>
    <w:rsid w:val="0063402E"/>
    <w:rsid w:val="00644CF0"/>
    <w:rsid w:val="00661CF2"/>
    <w:rsid w:val="0066650A"/>
    <w:rsid w:val="006B0520"/>
    <w:rsid w:val="006B3908"/>
    <w:rsid w:val="006C0461"/>
    <w:rsid w:val="007200EF"/>
    <w:rsid w:val="00722561"/>
    <w:rsid w:val="00733FC4"/>
    <w:rsid w:val="00770C1A"/>
    <w:rsid w:val="00786B29"/>
    <w:rsid w:val="007D2DB9"/>
    <w:rsid w:val="007D4DE8"/>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34FD5"/>
    <w:rsid w:val="00A64877"/>
    <w:rsid w:val="00A8690A"/>
    <w:rsid w:val="00A95123"/>
    <w:rsid w:val="00A96E20"/>
    <w:rsid w:val="00AA3DFF"/>
    <w:rsid w:val="00AA5E92"/>
    <w:rsid w:val="00AB5A15"/>
    <w:rsid w:val="00AE286B"/>
    <w:rsid w:val="00B03935"/>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C04E20"/>
    <w:rsid w:val="00C328AA"/>
    <w:rsid w:val="00C33E33"/>
    <w:rsid w:val="00C42AB4"/>
    <w:rsid w:val="00C7031C"/>
    <w:rsid w:val="00CB562D"/>
    <w:rsid w:val="00CC4CB3"/>
    <w:rsid w:val="00CD0A2C"/>
    <w:rsid w:val="00D225B3"/>
    <w:rsid w:val="00D273CB"/>
    <w:rsid w:val="00D27F83"/>
    <w:rsid w:val="00D50138"/>
    <w:rsid w:val="00E20620"/>
    <w:rsid w:val="00E36C12"/>
    <w:rsid w:val="00E4113D"/>
    <w:rsid w:val="00E54F08"/>
    <w:rsid w:val="00E77366"/>
    <w:rsid w:val="00E84EAC"/>
    <w:rsid w:val="00E91F5A"/>
    <w:rsid w:val="00E929D5"/>
    <w:rsid w:val="00ED1403"/>
    <w:rsid w:val="00ED72B1"/>
    <w:rsid w:val="00EF5CAD"/>
    <w:rsid w:val="00F00BAC"/>
    <w:rsid w:val="00F05B67"/>
    <w:rsid w:val="00F10205"/>
    <w:rsid w:val="00F5106F"/>
    <w:rsid w:val="00F6721B"/>
    <w:rsid w:val="00F67B58"/>
    <w:rsid w:val="00F91014"/>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DB9AE4"/>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E39F7-5960-44C0-8EA6-18F47C277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14954</Words>
  <Characters>80755</Characters>
  <Application>Microsoft Office Word</Application>
  <DocSecurity>2</DocSecurity>
  <Lines>672</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Daniel Fernandes Raphanelli</cp:lastModifiedBy>
  <cp:revision>4</cp:revision>
  <cp:lastPrinted>2015-06-23T12:20:00Z</cp:lastPrinted>
  <dcterms:created xsi:type="dcterms:W3CDTF">2019-09-30T21:24:00Z</dcterms:created>
  <dcterms:modified xsi:type="dcterms:W3CDTF">2019-09-30T21:28:00Z</dcterms:modified>
</cp:coreProperties>
</file>